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9A" w:rsidRDefault="006A189A" w:rsidP="006A189A">
      <w:pPr>
        <w:pStyle w:val="Heading2"/>
        <w:spacing w:before="0" w:beforeAutospacing="0" w:after="0" w:afterAutospacing="0"/>
        <w:ind w:firstLine="720"/>
        <w:jc w:val="both"/>
        <w:rPr>
          <w:rFonts w:eastAsia="Calibri"/>
          <w:b w:val="0"/>
          <w:bCs w:val="0"/>
          <w:color w:val="000000"/>
          <w:sz w:val="22"/>
          <w:szCs w:val="22"/>
          <w:lang w:val="sr-Cyrl-CS"/>
        </w:rPr>
      </w:pPr>
      <w:r>
        <w:rPr>
          <w:rFonts w:eastAsia="Calibri"/>
          <w:b w:val="0"/>
          <w:bCs w:val="0"/>
          <w:color w:val="000000"/>
          <w:sz w:val="22"/>
          <w:szCs w:val="22"/>
          <w:lang w:val="sr-Cyrl-CS"/>
        </w:rPr>
        <w:t>На основу члана 6. став 5., 6. и 7. и члана 7а Закона о порезима на имовину (Сл. гласник РС", бр. 26/2001, "Сл. лист СРЈ", бр. 42/2002 - одлука СУС и "Сл. гласник РС", бр. 80/2002, 80/2002 - др. закон, 135/2004, 61/2007, 5/2009, 101/2010, 24/2011, 78/2011, 57/2012 - одлука УС, 47/2013, 68/2014 - др. закон, 95/2018, 99/2018 - одлука УС, 86/2019</w:t>
      </w:r>
      <w:r w:rsidR="00981364">
        <w:rPr>
          <w:rFonts w:eastAsia="Calibri"/>
          <w:b w:val="0"/>
          <w:bCs w:val="0"/>
          <w:color w:val="000000"/>
          <w:sz w:val="22"/>
          <w:szCs w:val="22"/>
          <w:lang w:val="sr-Cyrl-CS"/>
        </w:rPr>
        <w:t>,</w:t>
      </w:r>
      <w:r w:rsidR="00981364" w:rsidRPr="00981364">
        <w:rPr>
          <w:rFonts w:eastAsia="Calibri"/>
          <w:b w:val="0"/>
          <w:bCs w:val="0"/>
          <w:sz w:val="22"/>
          <w:szCs w:val="22"/>
        </w:rPr>
        <w:t xml:space="preserve"> </w:t>
      </w:r>
      <w:r w:rsidR="00981364">
        <w:rPr>
          <w:rFonts w:eastAsia="Calibri"/>
          <w:b w:val="0"/>
          <w:bCs w:val="0"/>
          <w:sz w:val="22"/>
          <w:szCs w:val="22"/>
        </w:rPr>
        <w:t>144/2020  и</w:t>
      </w:r>
      <w:r w:rsidR="0091633F">
        <w:rPr>
          <w:rFonts w:eastAsia="Calibri"/>
          <w:b w:val="0"/>
          <w:bCs w:val="0"/>
          <w:color w:val="000000"/>
          <w:sz w:val="22"/>
          <w:szCs w:val="22"/>
        </w:rPr>
        <w:t xml:space="preserve"> </w:t>
      </w:r>
      <w:r w:rsidR="00981364">
        <w:rPr>
          <w:rFonts w:eastAsia="Calibri"/>
          <w:b w:val="0"/>
          <w:bCs w:val="0"/>
          <w:color w:val="000000"/>
          <w:sz w:val="22"/>
          <w:szCs w:val="22"/>
        </w:rPr>
        <w:t>96/2021</w:t>
      </w:r>
      <w:r w:rsidR="0091633F">
        <w:rPr>
          <w:rFonts w:eastAsia="Calibri"/>
          <w:b w:val="0"/>
          <w:bCs w:val="0"/>
          <w:color w:val="000000"/>
          <w:sz w:val="22"/>
          <w:szCs w:val="22"/>
        </w:rPr>
        <w:t xml:space="preserve"> </w:t>
      </w:r>
      <w:r>
        <w:rPr>
          <w:rFonts w:eastAsia="Calibri"/>
          <w:b w:val="0"/>
          <w:bCs w:val="0"/>
          <w:color w:val="000000"/>
          <w:sz w:val="22"/>
          <w:szCs w:val="22"/>
          <w:lang w:val="sr-Cyrl-CS"/>
        </w:rPr>
        <w:t xml:space="preserve">), члана70. Статута Општине Владичин Хан  („Службени гласник Града Врања“, број 4/19), члана 30. Одлуке о Општинском већу Општине Владичин Хан („Службени гласник Града Врања“, број 9/19), и члана 51. Пословника Општинског већа Општине Владичин Хан („Службени гласник Града Врања“, број 31/2020), Општинско веће Општине Владичин Хан на седници одржаној дана    </w:t>
      </w:r>
      <w:r w:rsidR="005B0A73">
        <w:rPr>
          <w:rFonts w:eastAsia="Calibri"/>
          <w:b w:val="0"/>
          <w:bCs w:val="0"/>
          <w:color w:val="000000"/>
          <w:sz w:val="22"/>
          <w:szCs w:val="22"/>
        </w:rPr>
        <w:t>29.11.2022</w:t>
      </w:r>
      <w:r>
        <w:rPr>
          <w:rFonts w:eastAsia="Calibri"/>
          <w:b w:val="0"/>
          <w:bCs w:val="0"/>
          <w:color w:val="000000"/>
          <w:sz w:val="22"/>
          <w:szCs w:val="22"/>
          <w:lang w:val="sr-Cyrl-CS"/>
        </w:rPr>
        <w:t>. године, донело је</w:t>
      </w:r>
    </w:p>
    <w:p w:rsidR="006A189A" w:rsidRDefault="006A189A" w:rsidP="006A189A">
      <w:pPr>
        <w:spacing w:after="0" w:line="240" w:lineRule="auto"/>
        <w:jc w:val="both"/>
        <w:rPr>
          <w:rFonts w:ascii="Times New Roman" w:hAnsi="Times New Roman"/>
        </w:rPr>
      </w:pPr>
    </w:p>
    <w:p w:rsidR="006A189A" w:rsidRDefault="006A189A" w:rsidP="006A189A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ОДЛУКУ</w:t>
      </w:r>
    </w:p>
    <w:p w:rsidR="006A189A" w:rsidRDefault="006A189A" w:rsidP="006A189A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 УТВРЂИВАЊУ ПРОСЕЧНИХ ЦЕНА КВАДРАТНОГ МЕТРА ОДГОВАРАЈУЋИХ НЕПОКРЕТНОСТИ ЗА УТВРЂИВАЊЕ ПОРЕЗА НА ИМОВИНУ ЗА 202</w:t>
      </w:r>
      <w:r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  <w:lang w:val="sr-Cyrl-CS"/>
        </w:rPr>
        <w:t>. ГОДИНУ НА ТЕРИТОРИЈИ  ОПШТИНЕ ВЛАДИЧИН ХАН</w:t>
      </w:r>
    </w:p>
    <w:p w:rsidR="006A189A" w:rsidRDefault="006A189A" w:rsidP="006A189A">
      <w:pPr>
        <w:spacing w:after="0" w:line="240" w:lineRule="auto"/>
        <w:rPr>
          <w:rFonts w:ascii="Times New Roman" w:hAnsi="Times New Roman"/>
          <w:b/>
        </w:rPr>
      </w:pPr>
    </w:p>
    <w:p w:rsidR="006A189A" w:rsidRDefault="006A189A" w:rsidP="006A189A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Члан 1.</w:t>
      </w:r>
    </w:p>
    <w:p w:rsidR="006A189A" w:rsidRDefault="006A189A" w:rsidP="006A189A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Овим одлуком утврђују се просечне цене квадратног метра одговарајућих непокретности за утврђивање пореза на имовину за 202</w:t>
      </w:r>
      <w:r w:rsidR="00057436">
        <w:rPr>
          <w:rFonts w:ascii="Times New Roman" w:hAnsi="Times New Roman"/>
        </w:rPr>
        <w:t xml:space="preserve">3 </w:t>
      </w:r>
      <w:r>
        <w:rPr>
          <w:rFonts w:ascii="Times New Roman" w:hAnsi="Times New Roman"/>
          <w:lang w:val="sr-Cyrl-CS"/>
        </w:rPr>
        <w:t>. годину на територији општине Владичин Хан.</w:t>
      </w:r>
    </w:p>
    <w:p w:rsidR="006A189A" w:rsidRDefault="006A189A" w:rsidP="006A189A">
      <w:pPr>
        <w:spacing w:after="0" w:line="240" w:lineRule="auto"/>
        <w:jc w:val="both"/>
        <w:rPr>
          <w:rFonts w:ascii="Times New Roman" w:hAnsi="Times New Roman"/>
        </w:rPr>
      </w:pPr>
    </w:p>
    <w:p w:rsidR="006A189A" w:rsidRDefault="006A189A" w:rsidP="006A189A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sr-Cyrl-CS"/>
        </w:rPr>
      </w:pPr>
      <w:r>
        <w:rPr>
          <w:rFonts w:ascii="Times New Roman" w:hAnsi="Times New Roman"/>
          <w:b/>
          <w:color w:val="000000"/>
          <w:lang w:val="sr-Cyrl-CS"/>
        </w:rPr>
        <w:t>Члан 2.</w:t>
      </w:r>
    </w:p>
    <w:p w:rsidR="006A189A" w:rsidRDefault="006A189A" w:rsidP="006A189A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ab/>
        <w:t xml:space="preserve">На територији општине Владичин Хан одређено је три зона за утврђивање пореза на имовину, у зависности од </w:t>
      </w:r>
      <w:r>
        <w:rPr>
          <w:rFonts w:ascii="Times New Roman" w:hAnsi="Times New Roman"/>
          <w:lang w:val="sr-Cyrl-CS"/>
        </w:rPr>
        <w:t xml:space="preserve">комуналне опремљености и опремљености јавним објектима, саобраћајној повезаности са централним деловима општине Владичин Хан, односно са радним зонама и другим садржајима у насељу, и то: </w:t>
      </w:r>
      <w:r>
        <w:rPr>
          <w:rFonts w:ascii="Times New Roman" w:hAnsi="Times New Roman"/>
          <w:lang w:val="sr-Latn-CS"/>
        </w:rPr>
        <w:t>I Зона,  II</w:t>
      </w:r>
      <w:r>
        <w:rPr>
          <w:rFonts w:ascii="Times New Roman" w:hAnsi="Times New Roman"/>
          <w:lang w:val="sr-Cyrl-CS"/>
        </w:rPr>
        <w:t xml:space="preserve"> Зона</w:t>
      </w:r>
      <w:r>
        <w:rPr>
          <w:rFonts w:ascii="Times New Roman" w:hAnsi="Times New Roman"/>
          <w:lang w:val="sr-Latn-CS"/>
        </w:rPr>
        <w:t xml:space="preserve"> III</w:t>
      </w:r>
      <w:r>
        <w:rPr>
          <w:rFonts w:ascii="Times New Roman" w:hAnsi="Times New Roman"/>
          <w:lang w:val="sr-Cyrl-CS"/>
        </w:rPr>
        <w:t xml:space="preserve"> Зона, с тим да је I Зона утврђена за најопремљенију зону.</w:t>
      </w:r>
    </w:p>
    <w:p w:rsidR="006A189A" w:rsidRDefault="006A189A" w:rsidP="006A189A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</w:rPr>
      </w:pPr>
    </w:p>
    <w:p w:rsidR="006A189A" w:rsidRDefault="006A189A" w:rsidP="005B0A73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Просечне цене квадратног метра непокретности за утврђивање пореза на имовину за 202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lang w:val="sr-Cyrl-CS"/>
        </w:rPr>
        <w:t>. годину на територији  општине Владичин Хан у</w:t>
      </w:r>
    </w:p>
    <w:p w:rsidR="006A189A" w:rsidRDefault="006A189A" w:rsidP="005B0A73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I </w:t>
      </w:r>
      <w:r>
        <w:rPr>
          <w:rFonts w:ascii="Times New Roman" w:hAnsi="Times New Roman"/>
        </w:rPr>
        <w:t xml:space="preserve"> ЗОНИ  износе:</w:t>
      </w:r>
    </w:p>
    <w:p w:rsidR="006A189A" w:rsidRDefault="006A189A" w:rsidP="005B0A73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Стан..........................................................................................................................       </w:t>
      </w:r>
      <w:r w:rsidR="00A30990">
        <w:rPr>
          <w:rFonts w:ascii="Times New Roman" w:hAnsi="Times New Roman"/>
        </w:rPr>
        <w:t>49.870,86</w:t>
      </w:r>
      <w:r>
        <w:rPr>
          <w:rFonts w:ascii="Times New Roman" w:hAnsi="Times New Roman"/>
        </w:rPr>
        <w:t xml:space="preserve"> динара</w:t>
      </w:r>
    </w:p>
    <w:p w:rsidR="006A189A" w:rsidRDefault="006A189A" w:rsidP="005B0A73">
      <w:pPr>
        <w:pStyle w:val="ListParagraph"/>
        <w:tabs>
          <w:tab w:val="left" w:pos="0"/>
        </w:tabs>
        <w:spacing w:after="0" w:line="240" w:lineRule="auto"/>
        <w:ind w:left="0" w:right="-54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>2) Грађевинско земљ</w:t>
      </w:r>
      <w:r w:rsidR="00A30990">
        <w:rPr>
          <w:rFonts w:ascii="Times New Roman" w:hAnsi="Times New Roman"/>
          <w:lang w:val="sr-Cyrl-CS"/>
        </w:rPr>
        <w:t xml:space="preserve">иште………………………………………………………      </w:t>
      </w:r>
      <w:r>
        <w:rPr>
          <w:rFonts w:ascii="Times New Roman" w:hAnsi="Times New Roman"/>
          <w:lang w:val="sr-Cyrl-CS"/>
        </w:rPr>
        <w:t xml:space="preserve">    </w:t>
      </w:r>
      <w:r>
        <w:rPr>
          <w:rFonts w:ascii="Times New Roman" w:hAnsi="Times New Roman"/>
        </w:rPr>
        <w:t>1.</w:t>
      </w:r>
      <w:r w:rsidR="00A30990">
        <w:rPr>
          <w:rFonts w:ascii="Times New Roman" w:hAnsi="Times New Roman"/>
        </w:rPr>
        <w:t xml:space="preserve">351,45 </w:t>
      </w:r>
      <w:r>
        <w:rPr>
          <w:rFonts w:ascii="Times New Roman" w:hAnsi="Times New Roman"/>
          <w:lang w:val="sr-Cyrl-CS"/>
        </w:rPr>
        <w:t>динар</w:t>
      </w:r>
      <w:r>
        <w:rPr>
          <w:rFonts w:ascii="Times New Roman" w:hAnsi="Times New Roman"/>
          <w:lang w:val="sr-Latn-CS"/>
        </w:rPr>
        <w:t>a</w:t>
      </w:r>
    </w:p>
    <w:p w:rsidR="006A189A" w:rsidRDefault="006A189A" w:rsidP="005B0A73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</w:rPr>
      </w:pPr>
    </w:p>
    <w:p w:rsidR="006A189A" w:rsidRDefault="006A189A" w:rsidP="005B0A73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Latn-CS"/>
        </w:rPr>
        <w:t>II</w:t>
      </w:r>
      <w:r>
        <w:rPr>
          <w:rFonts w:ascii="Times New Roman" w:hAnsi="Times New Roman"/>
          <w:lang w:val="sr-Cyrl-CS"/>
        </w:rPr>
        <w:t xml:space="preserve"> ЗОНИ износе:</w:t>
      </w:r>
    </w:p>
    <w:p w:rsidR="006A189A" w:rsidRDefault="006A189A" w:rsidP="005B0A73">
      <w:pPr>
        <w:pStyle w:val="ListParagraph"/>
        <w:tabs>
          <w:tab w:val="left" w:pos="0"/>
        </w:tabs>
        <w:spacing w:after="0" w:line="240" w:lineRule="auto"/>
        <w:ind w:left="0" w:right="-5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Latn-CS"/>
        </w:rPr>
        <w:t xml:space="preserve">1) </w:t>
      </w:r>
      <w:r>
        <w:rPr>
          <w:rFonts w:ascii="Times New Roman" w:hAnsi="Times New Roman"/>
          <w:lang w:val="sr-Cyrl-CS"/>
        </w:rPr>
        <w:t xml:space="preserve">Грађевинско земљиште………………………………………………………...          </w:t>
      </w:r>
      <w:r w:rsidR="00A30990">
        <w:rPr>
          <w:rFonts w:ascii="Times New Roman" w:hAnsi="Times New Roman"/>
        </w:rPr>
        <w:t>804,06</w:t>
      </w:r>
      <w:r>
        <w:rPr>
          <w:rFonts w:ascii="Times New Roman" w:hAnsi="Times New Roman"/>
        </w:rPr>
        <w:t xml:space="preserve"> динара</w:t>
      </w:r>
    </w:p>
    <w:p w:rsidR="006A189A" w:rsidRDefault="006A189A" w:rsidP="005B0A73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</w:p>
    <w:p w:rsidR="006A189A" w:rsidRDefault="006A189A" w:rsidP="005B0A73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У </w:t>
      </w:r>
      <w:r>
        <w:rPr>
          <w:rFonts w:ascii="Times New Roman" w:hAnsi="Times New Roman"/>
          <w:lang w:val="sr-Latn-CS"/>
        </w:rPr>
        <w:t>III</w:t>
      </w:r>
      <w:r>
        <w:rPr>
          <w:rFonts w:ascii="Times New Roman" w:hAnsi="Times New Roman"/>
          <w:lang w:val="sr-Cyrl-CS"/>
        </w:rPr>
        <w:t xml:space="preserve">  ЗОНИ износе:</w:t>
      </w:r>
    </w:p>
    <w:p w:rsidR="00A30990" w:rsidRDefault="006A189A" w:rsidP="005B0A73">
      <w:pPr>
        <w:tabs>
          <w:tab w:val="left" w:pos="720"/>
          <w:tab w:val="left" w:pos="8152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1) </w:t>
      </w:r>
      <w:r w:rsidR="00A30990">
        <w:rPr>
          <w:rFonts w:ascii="Times New Roman" w:hAnsi="Times New Roman"/>
          <w:lang w:val="sr-Cyrl-CS"/>
        </w:rPr>
        <w:t>Грађевинско земљиште................................................................................</w:t>
      </w:r>
      <w:r w:rsidR="005B0A73">
        <w:rPr>
          <w:rFonts w:ascii="Times New Roman" w:hAnsi="Times New Roman"/>
        </w:rPr>
        <w:t>..........</w:t>
      </w:r>
      <w:r w:rsidR="00A30990">
        <w:rPr>
          <w:rFonts w:ascii="Times New Roman" w:hAnsi="Times New Roman"/>
          <w:lang w:val="sr-Cyrl-CS"/>
        </w:rPr>
        <w:t>.</w:t>
      </w:r>
      <w:r w:rsidR="005B0A73">
        <w:rPr>
          <w:rFonts w:ascii="Times New Roman" w:hAnsi="Times New Roman"/>
        </w:rPr>
        <w:t>....</w:t>
      </w:r>
      <w:r w:rsidR="00A30990">
        <w:rPr>
          <w:rFonts w:ascii="Times New Roman" w:hAnsi="Times New Roman"/>
          <w:lang w:val="sr-Cyrl-CS"/>
        </w:rPr>
        <w:t xml:space="preserve">       969,92 динара</w:t>
      </w:r>
    </w:p>
    <w:p w:rsidR="006A189A" w:rsidRDefault="00A30990" w:rsidP="005B0A73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2)</w:t>
      </w:r>
      <w:r w:rsidR="006A189A">
        <w:rPr>
          <w:rFonts w:ascii="Times New Roman" w:hAnsi="Times New Roman"/>
          <w:lang w:val="sr-Cyrl-CS"/>
        </w:rPr>
        <w:t xml:space="preserve">Пољопривредно земљиште………………………………………………………...         </w:t>
      </w:r>
      <w:r w:rsidR="00981364">
        <w:rPr>
          <w:rFonts w:ascii="Times New Roman" w:hAnsi="Times New Roman"/>
        </w:rPr>
        <w:t>141,75</w:t>
      </w:r>
      <w:r w:rsidR="006A189A">
        <w:rPr>
          <w:rFonts w:ascii="Times New Roman" w:hAnsi="Times New Roman"/>
          <w:lang w:val="sr-Cyrl-CS"/>
        </w:rPr>
        <w:t xml:space="preserve"> динара</w:t>
      </w:r>
    </w:p>
    <w:p w:rsidR="006A189A" w:rsidRDefault="005B0A73" w:rsidP="005B0A73">
      <w:pPr>
        <w:tabs>
          <w:tab w:val="left" w:pos="720"/>
          <w:tab w:val="left" w:pos="8232"/>
        </w:tabs>
        <w:spacing w:after="0" w:line="240" w:lineRule="auto"/>
        <w:ind w:right="-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6A189A">
        <w:rPr>
          <w:rFonts w:ascii="Times New Roman" w:hAnsi="Times New Roman"/>
          <w:lang w:val="sr-Cyrl-CS"/>
        </w:rPr>
        <w:t xml:space="preserve">) Шумско земљиште.......................................................................................................        </w:t>
      </w:r>
      <w:r w:rsidR="00A30990">
        <w:rPr>
          <w:rFonts w:ascii="Times New Roman" w:hAnsi="Times New Roman"/>
          <w:lang w:val="sr-Cyrl-CS"/>
        </w:rPr>
        <w:t>72,25</w:t>
      </w:r>
      <w:r w:rsidR="006A189A">
        <w:rPr>
          <w:rFonts w:ascii="Times New Roman" w:hAnsi="Times New Roman"/>
          <w:lang w:val="sr-Cyrl-CS"/>
        </w:rPr>
        <w:t xml:space="preserve"> динара</w:t>
      </w:r>
    </w:p>
    <w:p w:rsidR="005B0A73" w:rsidRPr="005B0A73" w:rsidRDefault="005B0A73" w:rsidP="005B0A73">
      <w:pPr>
        <w:tabs>
          <w:tab w:val="left" w:pos="720"/>
          <w:tab w:val="left" w:pos="8232"/>
        </w:tabs>
        <w:spacing w:after="0" w:line="240" w:lineRule="auto"/>
        <w:ind w:right="-54"/>
        <w:rPr>
          <w:rFonts w:ascii="Times New Roman" w:hAnsi="Times New Roman"/>
        </w:rPr>
      </w:pPr>
    </w:p>
    <w:p w:rsidR="006A189A" w:rsidRDefault="006A189A" w:rsidP="006A189A">
      <w:pPr>
        <w:tabs>
          <w:tab w:val="left" w:pos="720"/>
          <w:tab w:val="center" w:pos="4707"/>
        </w:tabs>
        <w:spacing w:after="0" w:line="240" w:lineRule="auto"/>
        <w:ind w:right="-54"/>
        <w:rPr>
          <w:rFonts w:ascii="Times New Roman" w:hAnsi="Times New Roman"/>
          <w:b/>
          <w:color w:val="000000"/>
          <w:lang w:val="sr-Cyrl-CS"/>
        </w:rPr>
      </w:pPr>
      <w:r>
        <w:rPr>
          <w:rFonts w:ascii="Times New Roman" w:hAnsi="Times New Roman"/>
          <w:b/>
          <w:color w:val="000000"/>
          <w:lang w:val="sr-Cyrl-CS"/>
        </w:rPr>
        <w:t xml:space="preserve">                                                                               Члан 3.</w:t>
      </w:r>
    </w:p>
    <w:p w:rsidR="006A189A" w:rsidRPr="005B0A73" w:rsidRDefault="006A189A" w:rsidP="006A189A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</w:rPr>
      </w:pPr>
    </w:p>
    <w:p w:rsidR="006A189A" w:rsidRDefault="006A189A" w:rsidP="006A189A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Одлука ступа на снагу </w:t>
      </w:r>
      <w:r>
        <w:rPr>
          <w:rFonts w:ascii="Times New Roman" w:hAnsi="Times New Roman"/>
        </w:rPr>
        <w:t xml:space="preserve">наредног дана од дана објављивања </w:t>
      </w:r>
      <w:r>
        <w:rPr>
          <w:rFonts w:ascii="Times New Roman" w:hAnsi="Times New Roman"/>
          <w:color w:val="000000"/>
          <w:lang w:val="sr-Cyrl-CS"/>
        </w:rPr>
        <w:t>у „</w:t>
      </w:r>
      <w:r>
        <w:rPr>
          <w:rFonts w:ascii="Times New Roman" w:hAnsi="Times New Roman"/>
          <w:lang w:val="sr-Cyrl-CS"/>
        </w:rPr>
        <w:t>Службеном гласнику Града Врања“</w:t>
      </w:r>
      <w:r>
        <w:rPr>
          <w:rFonts w:ascii="Times New Roman" w:hAnsi="Times New Roman"/>
          <w:color w:val="000000"/>
          <w:lang w:val="sr-Cyrl-CS"/>
        </w:rPr>
        <w:t xml:space="preserve"> а објавиће се и на интернет страни Општине Владичин Хан</w:t>
      </w:r>
      <w:r>
        <w:rPr>
          <w:rFonts w:ascii="Times New Roman" w:hAnsi="Times New Roman"/>
          <w:lang w:val="sr-Cyrl-CS"/>
        </w:rPr>
        <w:t xml:space="preserve"> и примењиваће се од 01. јануара </w:t>
      </w:r>
      <w:r>
        <w:rPr>
          <w:rFonts w:ascii="Times New Roman" w:hAnsi="Times New Roman"/>
          <w:lang w:val="sr-Latn-CS"/>
        </w:rPr>
        <w:t>2023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sr-Cyrl-CS"/>
        </w:rPr>
        <w:t xml:space="preserve"> године.</w:t>
      </w:r>
    </w:p>
    <w:p w:rsidR="006A189A" w:rsidRDefault="006A189A" w:rsidP="006A189A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6A189A" w:rsidRDefault="006A189A" w:rsidP="006A189A">
      <w:pPr>
        <w:spacing w:after="0"/>
        <w:ind w:firstLine="709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ОПШТИНСКО ВЕЋЕ  ОПШТИНЕ ВЛАДИЧИН ХАН</w:t>
      </w:r>
    </w:p>
    <w:p w:rsidR="006A189A" w:rsidRPr="005B0A73" w:rsidRDefault="006A189A" w:rsidP="006A189A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БРОЈ:</w:t>
      </w:r>
      <w:r w:rsidR="005B0A73">
        <w:rPr>
          <w:rFonts w:ascii="Times New Roman" w:hAnsi="Times New Roman"/>
          <w:b/>
          <w:bCs/>
          <w:sz w:val="24"/>
          <w:szCs w:val="24"/>
          <w:lang w:val="sr-Cyrl-CS"/>
        </w:rPr>
        <w:t>06-</w:t>
      </w:r>
      <w:r w:rsidR="005B0A73">
        <w:rPr>
          <w:rFonts w:ascii="Times New Roman" w:hAnsi="Times New Roman"/>
          <w:b/>
          <w:bCs/>
          <w:sz w:val="24"/>
          <w:szCs w:val="24"/>
        </w:rPr>
        <w:t>113/3</w:t>
      </w:r>
      <w:r w:rsidR="005B0A73">
        <w:rPr>
          <w:rFonts w:ascii="Times New Roman" w:hAnsi="Times New Roman"/>
          <w:b/>
          <w:bCs/>
          <w:sz w:val="24"/>
          <w:szCs w:val="24"/>
          <w:lang w:val="sr-Cyrl-CS"/>
        </w:rPr>
        <w:t>/2022-III</w:t>
      </w:r>
    </w:p>
    <w:p w:rsidR="006A189A" w:rsidRDefault="006A189A" w:rsidP="006A189A">
      <w:pPr>
        <w:spacing w:after="0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 w:rsidR="005B0A73">
        <w:rPr>
          <w:rFonts w:ascii="Times New Roman" w:hAnsi="Times New Roman"/>
          <w:b/>
          <w:bCs/>
          <w:sz w:val="24"/>
          <w:szCs w:val="24"/>
          <w:lang w:val="sr-Cyrl-CS"/>
        </w:rPr>
        <w:t>ЗАМЕНИК ПРЕДСЕДНИКА,</w:t>
      </w:r>
    </w:p>
    <w:p w:rsidR="006A189A" w:rsidRDefault="006A189A" w:rsidP="006A189A">
      <w:pPr>
        <w:spacing w:after="0"/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ru-RU"/>
        </w:rPr>
        <w:t xml:space="preserve">                   </w:t>
      </w:r>
      <w:r w:rsidR="005B0A73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ru-RU"/>
        </w:rPr>
        <w:t>Владимир Костић</w:t>
      </w:r>
    </w:p>
    <w:p w:rsidR="006A189A" w:rsidRDefault="006A189A" w:rsidP="006A189A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</w:t>
      </w:r>
      <w:r>
        <w:rPr>
          <w:rFonts w:ascii="Times New Roman" w:hAnsi="Times New Roman"/>
          <w:b/>
          <w:lang w:val="sr-Cyrl-CS"/>
        </w:rPr>
        <w:t xml:space="preserve">       </w:t>
      </w:r>
    </w:p>
    <w:p w:rsidR="0044367F" w:rsidRPr="001E049D" w:rsidRDefault="0044367F" w:rsidP="0044367F">
      <w:pPr>
        <w:spacing w:after="0"/>
        <w:jc w:val="center"/>
        <w:rPr>
          <w:rFonts w:ascii="Times New Roman" w:hAnsi="Times New Roman"/>
          <w:b/>
        </w:rPr>
      </w:pPr>
      <w:r w:rsidRPr="001E049D">
        <w:rPr>
          <w:rFonts w:ascii="Times New Roman" w:hAnsi="Times New Roman"/>
          <w:b/>
        </w:rPr>
        <w:t>О  Б  Р  А З  Л  О  Ж  Е  Њ  Е</w:t>
      </w:r>
    </w:p>
    <w:p w:rsidR="0044367F" w:rsidRPr="001E049D" w:rsidRDefault="0044367F" w:rsidP="0044367F">
      <w:pPr>
        <w:spacing w:after="0"/>
        <w:rPr>
          <w:rFonts w:ascii="Times New Roman" w:hAnsi="Times New Roman"/>
        </w:rPr>
      </w:pPr>
    </w:p>
    <w:p w:rsidR="0044367F" w:rsidRPr="00E858EB" w:rsidRDefault="0044367F" w:rsidP="0044367F">
      <w:pPr>
        <w:pStyle w:val="Heading2"/>
        <w:spacing w:before="0" w:beforeAutospacing="0" w:after="0" w:afterAutospacing="0"/>
        <w:jc w:val="both"/>
        <w:rPr>
          <w:rFonts w:eastAsia="Calibri"/>
          <w:b w:val="0"/>
          <w:bCs w:val="0"/>
          <w:sz w:val="22"/>
          <w:szCs w:val="22"/>
        </w:rPr>
      </w:pPr>
      <w:r w:rsidRPr="001E049D">
        <w:t xml:space="preserve">       </w:t>
      </w:r>
      <w:r w:rsidRPr="007B42D1">
        <w:rPr>
          <w:rFonts w:eastAsia="Calibri"/>
          <w:b w:val="0"/>
          <w:bCs w:val="0"/>
          <w:sz w:val="22"/>
          <w:szCs w:val="22"/>
        </w:rPr>
        <w:t>Правни основ за доношење ове Одлуке садржан је у члану 6.</w:t>
      </w:r>
      <w:r>
        <w:rPr>
          <w:rFonts w:eastAsia="Calibri"/>
          <w:b w:val="0"/>
          <w:bCs w:val="0"/>
          <w:sz w:val="22"/>
          <w:szCs w:val="22"/>
        </w:rPr>
        <w:t xml:space="preserve"> </w:t>
      </w:r>
      <w:r w:rsidRPr="007B42D1">
        <w:rPr>
          <w:rFonts w:eastAsia="Calibri"/>
          <w:b w:val="0"/>
          <w:bCs w:val="0"/>
          <w:sz w:val="22"/>
          <w:szCs w:val="22"/>
        </w:rPr>
        <w:t>став 5 до</w:t>
      </w:r>
      <w:r>
        <w:rPr>
          <w:rFonts w:eastAsia="Calibri"/>
          <w:b w:val="0"/>
          <w:bCs w:val="0"/>
          <w:sz w:val="22"/>
          <w:szCs w:val="22"/>
        </w:rPr>
        <w:t xml:space="preserve"> става</w:t>
      </w:r>
      <w:r w:rsidRPr="007B42D1">
        <w:rPr>
          <w:rFonts w:eastAsia="Calibri"/>
          <w:b w:val="0"/>
          <w:bCs w:val="0"/>
          <w:sz w:val="22"/>
          <w:szCs w:val="22"/>
        </w:rPr>
        <w:t xml:space="preserve"> 7.</w:t>
      </w:r>
      <w:r>
        <w:rPr>
          <w:rFonts w:eastAsia="Calibri"/>
          <w:b w:val="0"/>
          <w:bCs w:val="0"/>
          <w:sz w:val="22"/>
          <w:szCs w:val="22"/>
        </w:rPr>
        <w:t xml:space="preserve"> </w:t>
      </w:r>
      <w:r w:rsidRPr="007B42D1">
        <w:rPr>
          <w:rFonts w:eastAsia="Calibri"/>
          <w:b w:val="0"/>
          <w:bCs w:val="0"/>
          <w:sz w:val="22"/>
          <w:szCs w:val="22"/>
        </w:rPr>
        <w:t>и члан</w:t>
      </w:r>
      <w:r>
        <w:rPr>
          <w:rFonts w:eastAsia="Calibri"/>
          <w:b w:val="0"/>
          <w:bCs w:val="0"/>
          <w:sz w:val="22"/>
          <w:szCs w:val="22"/>
        </w:rPr>
        <w:t>у</w:t>
      </w:r>
      <w:r w:rsidRPr="007B42D1">
        <w:rPr>
          <w:rFonts w:eastAsia="Calibri"/>
          <w:b w:val="0"/>
          <w:bCs w:val="0"/>
          <w:sz w:val="22"/>
          <w:szCs w:val="22"/>
        </w:rPr>
        <w:t xml:space="preserve"> 7а Закона о порезима на имовину</w:t>
      </w:r>
      <w:r>
        <w:rPr>
          <w:rFonts w:eastAsia="Calibri"/>
          <w:b w:val="0"/>
          <w:bCs w:val="0"/>
          <w:sz w:val="22"/>
          <w:szCs w:val="22"/>
        </w:rPr>
        <w:t xml:space="preserve"> </w:t>
      </w:r>
      <w:r w:rsidRPr="007B42D1">
        <w:rPr>
          <w:rFonts w:eastAsia="Calibri"/>
          <w:b w:val="0"/>
          <w:bCs w:val="0"/>
          <w:sz w:val="22"/>
          <w:szCs w:val="22"/>
        </w:rPr>
        <w:t>(</w:t>
      </w:r>
      <w:r>
        <w:rPr>
          <w:rFonts w:eastAsia="Calibri"/>
          <w:b w:val="0"/>
          <w:bCs w:val="0"/>
          <w:sz w:val="22"/>
          <w:szCs w:val="22"/>
        </w:rPr>
        <w:t>Сл</w:t>
      </w:r>
      <w:r w:rsidRPr="007B42D1">
        <w:rPr>
          <w:rFonts w:eastAsia="Calibri"/>
          <w:b w:val="0"/>
          <w:bCs w:val="0"/>
          <w:sz w:val="22"/>
          <w:szCs w:val="22"/>
        </w:rPr>
        <w:t xml:space="preserve">. </w:t>
      </w:r>
      <w:r>
        <w:rPr>
          <w:rFonts w:eastAsia="Calibri"/>
          <w:b w:val="0"/>
          <w:bCs w:val="0"/>
          <w:sz w:val="22"/>
          <w:szCs w:val="22"/>
        </w:rPr>
        <w:t>гласник</w:t>
      </w:r>
      <w:r w:rsidRPr="007B42D1">
        <w:rPr>
          <w:rFonts w:eastAsia="Calibri"/>
          <w:b w:val="0"/>
          <w:bCs w:val="0"/>
          <w:sz w:val="22"/>
          <w:szCs w:val="22"/>
        </w:rPr>
        <w:t xml:space="preserve"> </w:t>
      </w:r>
      <w:r>
        <w:rPr>
          <w:rFonts w:eastAsia="Calibri"/>
          <w:b w:val="0"/>
          <w:bCs w:val="0"/>
          <w:sz w:val="22"/>
          <w:szCs w:val="22"/>
        </w:rPr>
        <w:t>РС</w:t>
      </w:r>
      <w:r w:rsidRPr="007B42D1">
        <w:rPr>
          <w:rFonts w:eastAsia="Calibri"/>
          <w:b w:val="0"/>
          <w:bCs w:val="0"/>
          <w:sz w:val="22"/>
          <w:szCs w:val="22"/>
        </w:rPr>
        <w:t xml:space="preserve">", </w:t>
      </w:r>
      <w:r>
        <w:rPr>
          <w:rFonts w:eastAsia="Calibri"/>
          <w:b w:val="0"/>
          <w:bCs w:val="0"/>
          <w:sz w:val="22"/>
          <w:szCs w:val="22"/>
        </w:rPr>
        <w:t>бр</w:t>
      </w:r>
      <w:r w:rsidRPr="007B42D1">
        <w:rPr>
          <w:rFonts w:eastAsia="Calibri"/>
          <w:b w:val="0"/>
          <w:bCs w:val="0"/>
          <w:sz w:val="22"/>
          <w:szCs w:val="22"/>
        </w:rPr>
        <w:t>. 26/2001, "</w:t>
      </w:r>
      <w:r>
        <w:rPr>
          <w:rFonts w:eastAsia="Calibri"/>
          <w:b w:val="0"/>
          <w:bCs w:val="0"/>
          <w:sz w:val="22"/>
          <w:szCs w:val="22"/>
        </w:rPr>
        <w:t>Сл</w:t>
      </w:r>
      <w:r w:rsidRPr="007B42D1">
        <w:rPr>
          <w:rFonts w:eastAsia="Calibri"/>
          <w:b w:val="0"/>
          <w:bCs w:val="0"/>
          <w:sz w:val="22"/>
          <w:szCs w:val="22"/>
        </w:rPr>
        <w:t xml:space="preserve">. </w:t>
      </w:r>
      <w:r>
        <w:rPr>
          <w:rFonts w:eastAsia="Calibri"/>
          <w:b w:val="0"/>
          <w:bCs w:val="0"/>
          <w:sz w:val="22"/>
          <w:szCs w:val="22"/>
        </w:rPr>
        <w:t>лист</w:t>
      </w:r>
      <w:r w:rsidRPr="007B42D1">
        <w:rPr>
          <w:rFonts w:eastAsia="Calibri"/>
          <w:b w:val="0"/>
          <w:bCs w:val="0"/>
          <w:sz w:val="22"/>
          <w:szCs w:val="22"/>
        </w:rPr>
        <w:t xml:space="preserve"> </w:t>
      </w:r>
      <w:r>
        <w:rPr>
          <w:rFonts w:eastAsia="Calibri"/>
          <w:b w:val="0"/>
          <w:bCs w:val="0"/>
          <w:sz w:val="22"/>
          <w:szCs w:val="22"/>
        </w:rPr>
        <w:t>СРЈ</w:t>
      </w:r>
      <w:r w:rsidRPr="007B42D1">
        <w:rPr>
          <w:rFonts w:eastAsia="Calibri"/>
          <w:b w:val="0"/>
          <w:bCs w:val="0"/>
          <w:sz w:val="22"/>
          <w:szCs w:val="22"/>
        </w:rPr>
        <w:t xml:space="preserve">", </w:t>
      </w:r>
      <w:r>
        <w:rPr>
          <w:rFonts w:eastAsia="Calibri"/>
          <w:b w:val="0"/>
          <w:bCs w:val="0"/>
          <w:sz w:val="22"/>
          <w:szCs w:val="22"/>
        </w:rPr>
        <w:t>бр</w:t>
      </w:r>
      <w:r w:rsidRPr="007B42D1">
        <w:rPr>
          <w:rFonts w:eastAsia="Calibri"/>
          <w:b w:val="0"/>
          <w:bCs w:val="0"/>
          <w:sz w:val="22"/>
          <w:szCs w:val="22"/>
        </w:rPr>
        <w:t xml:space="preserve">. 42/2002 - </w:t>
      </w:r>
      <w:r>
        <w:rPr>
          <w:rFonts w:eastAsia="Calibri"/>
          <w:b w:val="0"/>
          <w:bCs w:val="0"/>
          <w:sz w:val="22"/>
          <w:szCs w:val="22"/>
        </w:rPr>
        <w:t>одлука</w:t>
      </w:r>
      <w:r w:rsidRPr="007B42D1">
        <w:rPr>
          <w:rFonts w:eastAsia="Calibri"/>
          <w:b w:val="0"/>
          <w:bCs w:val="0"/>
          <w:sz w:val="22"/>
          <w:szCs w:val="22"/>
        </w:rPr>
        <w:t xml:space="preserve"> </w:t>
      </w:r>
      <w:r>
        <w:rPr>
          <w:rFonts w:eastAsia="Calibri"/>
          <w:b w:val="0"/>
          <w:bCs w:val="0"/>
          <w:sz w:val="22"/>
          <w:szCs w:val="22"/>
        </w:rPr>
        <w:t>СУС</w:t>
      </w:r>
      <w:r w:rsidRPr="007B42D1">
        <w:rPr>
          <w:rFonts w:eastAsia="Calibri"/>
          <w:b w:val="0"/>
          <w:bCs w:val="0"/>
          <w:sz w:val="22"/>
          <w:szCs w:val="22"/>
        </w:rPr>
        <w:t xml:space="preserve"> </w:t>
      </w:r>
      <w:r>
        <w:rPr>
          <w:rFonts w:eastAsia="Calibri"/>
          <w:b w:val="0"/>
          <w:bCs w:val="0"/>
          <w:sz w:val="22"/>
          <w:szCs w:val="22"/>
        </w:rPr>
        <w:t>и</w:t>
      </w:r>
      <w:r w:rsidRPr="007B42D1">
        <w:rPr>
          <w:rFonts w:eastAsia="Calibri"/>
          <w:b w:val="0"/>
          <w:bCs w:val="0"/>
          <w:sz w:val="22"/>
          <w:szCs w:val="22"/>
        </w:rPr>
        <w:t xml:space="preserve"> "</w:t>
      </w:r>
      <w:r>
        <w:rPr>
          <w:rFonts w:eastAsia="Calibri"/>
          <w:b w:val="0"/>
          <w:bCs w:val="0"/>
          <w:sz w:val="22"/>
          <w:szCs w:val="22"/>
        </w:rPr>
        <w:t>Сл</w:t>
      </w:r>
      <w:r w:rsidRPr="007B42D1">
        <w:rPr>
          <w:rFonts w:eastAsia="Calibri"/>
          <w:b w:val="0"/>
          <w:bCs w:val="0"/>
          <w:sz w:val="22"/>
          <w:szCs w:val="22"/>
        </w:rPr>
        <w:t xml:space="preserve">. </w:t>
      </w:r>
      <w:r>
        <w:rPr>
          <w:rFonts w:eastAsia="Calibri"/>
          <w:b w:val="0"/>
          <w:bCs w:val="0"/>
          <w:sz w:val="22"/>
          <w:szCs w:val="22"/>
        </w:rPr>
        <w:t>гласник</w:t>
      </w:r>
      <w:r w:rsidRPr="007B42D1">
        <w:rPr>
          <w:rFonts w:eastAsia="Calibri"/>
          <w:b w:val="0"/>
          <w:bCs w:val="0"/>
          <w:sz w:val="22"/>
          <w:szCs w:val="22"/>
        </w:rPr>
        <w:t xml:space="preserve"> </w:t>
      </w:r>
      <w:r>
        <w:rPr>
          <w:rFonts w:eastAsia="Calibri"/>
          <w:b w:val="0"/>
          <w:bCs w:val="0"/>
          <w:sz w:val="22"/>
          <w:szCs w:val="22"/>
        </w:rPr>
        <w:t>РС</w:t>
      </w:r>
      <w:r w:rsidRPr="007B42D1">
        <w:rPr>
          <w:rFonts w:eastAsia="Calibri"/>
          <w:b w:val="0"/>
          <w:bCs w:val="0"/>
          <w:sz w:val="22"/>
          <w:szCs w:val="22"/>
        </w:rPr>
        <w:t xml:space="preserve">", </w:t>
      </w:r>
      <w:r>
        <w:rPr>
          <w:rFonts w:eastAsia="Calibri"/>
          <w:b w:val="0"/>
          <w:bCs w:val="0"/>
          <w:sz w:val="22"/>
          <w:szCs w:val="22"/>
        </w:rPr>
        <w:t>бр</w:t>
      </w:r>
      <w:r w:rsidRPr="007B42D1">
        <w:rPr>
          <w:rFonts w:eastAsia="Calibri"/>
          <w:b w:val="0"/>
          <w:bCs w:val="0"/>
          <w:sz w:val="22"/>
          <w:szCs w:val="22"/>
        </w:rPr>
        <w:t xml:space="preserve">. 80/2002, 80/2002 - </w:t>
      </w:r>
      <w:r>
        <w:rPr>
          <w:rFonts w:eastAsia="Calibri"/>
          <w:b w:val="0"/>
          <w:bCs w:val="0"/>
          <w:sz w:val="22"/>
          <w:szCs w:val="22"/>
        </w:rPr>
        <w:t>др</w:t>
      </w:r>
      <w:r w:rsidRPr="007B42D1">
        <w:rPr>
          <w:rFonts w:eastAsia="Calibri"/>
          <w:b w:val="0"/>
          <w:bCs w:val="0"/>
          <w:sz w:val="22"/>
          <w:szCs w:val="22"/>
        </w:rPr>
        <w:t xml:space="preserve">. </w:t>
      </w:r>
      <w:r>
        <w:rPr>
          <w:rFonts w:eastAsia="Calibri"/>
          <w:b w:val="0"/>
          <w:bCs w:val="0"/>
          <w:sz w:val="22"/>
          <w:szCs w:val="22"/>
        </w:rPr>
        <w:t>закон</w:t>
      </w:r>
      <w:r w:rsidRPr="007B42D1">
        <w:rPr>
          <w:rFonts w:eastAsia="Calibri"/>
          <w:b w:val="0"/>
          <w:bCs w:val="0"/>
          <w:sz w:val="22"/>
          <w:szCs w:val="22"/>
        </w:rPr>
        <w:t xml:space="preserve">, 135/2004, 61/2007, 5/2009, 101/2010, 24/2011, 78/2011, 57/2012 - </w:t>
      </w:r>
      <w:r>
        <w:rPr>
          <w:rFonts w:eastAsia="Calibri"/>
          <w:b w:val="0"/>
          <w:bCs w:val="0"/>
          <w:sz w:val="22"/>
          <w:szCs w:val="22"/>
        </w:rPr>
        <w:t>одлука</w:t>
      </w:r>
      <w:r w:rsidRPr="007B42D1">
        <w:rPr>
          <w:rFonts w:eastAsia="Calibri"/>
          <w:b w:val="0"/>
          <w:bCs w:val="0"/>
          <w:sz w:val="22"/>
          <w:szCs w:val="22"/>
        </w:rPr>
        <w:t xml:space="preserve"> </w:t>
      </w:r>
      <w:r>
        <w:rPr>
          <w:rFonts w:eastAsia="Calibri"/>
          <w:b w:val="0"/>
          <w:bCs w:val="0"/>
          <w:sz w:val="22"/>
          <w:szCs w:val="22"/>
        </w:rPr>
        <w:t>УС</w:t>
      </w:r>
      <w:r w:rsidRPr="007B42D1">
        <w:rPr>
          <w:rFonts w:eastAsia="Calibri"/>
          <w:b w:val="0"/>
          <w:bCs w:val="0"/>
          <w:sz w:val="22"/>
          <w:szCs w:val="22"/>
        </w:rPr>
        <w:t xml:space="preserve">, 47/2013, 68/2014 - </w:t>
      </w:r>
      <w:r>
        <w:rPr>
          <w:rFonts w:eastAsia="Calibri"/>
          <w:b w:val="0"/>
          <w:bCs w:val="0"/>
          <w:sz w:val="22"/>
          <w:szCs w:val="22"/>
        </w:rPr>
        <w:t>др</w:t>
      </w:r>
      <w:r w:rsidRPr="007B42D1">
        <w:rPr>
          <w:rFonts w:eastAsia="Calibri"/>
          <w:b w:val="0"/>
          <w:bCs w:val="0"/>
          <w:sz w:val="22"/>
          <w:szCs w:val="22"/>
        </w:rPr>
        <w:t xml:space="preserve">. </w:t>
      </w:r>
      <w:r>
        <w:rPr>
          <w:rFonts w:eastAsia="Calibri"/>
          <w:b w:val="0"/>
          <w:bCs w:val="0"/>
          <w:sz w:val="22"/>
          <w:szCs w:val="22"/>
        </w:rPr>
        <w:t>закон</w:t>
      </w:r>
      <w:r w:rsidRPr="007B42D1">
        <w:rPr>
          <w:rFonts w:eastAsia="Calibri"/>
          <w:b w:val="0"/>
          <w:bCs w:val="0"/>
          <w:sz w:val="22"/>
          <w:szCs w:val="22"/>
        </w:rPr>
        <w:t xml:space="preserve">, 95/2018, 99/2018 - </w:t>
      </w:r>
      <w:r>
        <w:rPr>
          <w:rFonts w:eastAsia="Calibri"/>
          <w:b w:val="0"/>
          <w:bCs w:val="0"/>
          <w:sz w:val="22"/>
          <w:szCs w:val="22"/>
        </w:rPr>
        <w:t>одлука</w:t>
      </w:r>
      <w:r w:rsidRPr="007B42D1">
        <w:rPr>
          <w:rFonts w:eastAsia="Calibri"/>
          <w:b w:val="0"/>
          <w:bCs w:val="0"/>
          <w:sz w:val="22"/>
          <w:szCs w:val="22"/>
        </w:rPr>
        <w:t xml:space="preserve"> </w:t>
      </w:r>
      <w:r>
        <w:rPr>
          <w:rFonts w:eastAsia="Calibri"/>
          <w:b w:val="0"/>
          <w:bCs w:val="0"/>
          <w:sz w:val="22"/>
          <w:szCs w:val="22"/>
        </w:rPr>
        <w:t>УС,</w:t>
      </w:r>
      <w:r w:rsidRPr="007B42D1">
        <w:rPr>
          <w:rFonts w:eastAsia="Calibri"/>
          <w:b w:val="0"/>
          <w:bCs w:val="0"/>
          <w:sz w:val="22"/>
          <w:szCs w:val="22"/>
        </w:rPr>
        <w:t xml:space="preserve"> 86/2019</w:t>
      </w:r>
      <w:r>
        <w:rPr>
          <w:rFonts w:eastAsia="Calibri"/>
          <w:b w:val="0"/>
          <w:bCs w:val="0"/>
          <w:sz w:val="22"/>
          <w:szCs w:val="22"/>
        </w:rPr>
        <w:t>, 144/2020 и 96/2021)</w:t>
      </w:r>
      <w:r w:rsidRPr="00E858EB">
        <w:rPr>
          <w:rFonts w:eastAsia="Calibri"/>
          <w:b w:val="0"/>
          <w:bCs w:val="0"/>
          <w:sz w:val="22"/>
          <w:szCs w:val="22"/>
        </w:rPr>
        <w:t>.</w:t>
      </w:r>
    </w:p>
    <w:p w:rsidR="0044367F" w:rsidRPr="00E858EB" w:rsidRDefault="0044367F" w:rsidP="0044367F">
      <w:pPr>
        <w:pStyle w:val="Heading2"/>
        <w:spacing w:before="0" w:beforeAutospacing="0" w:after="0" w:afterAutospacing="0"/>
        <w:ind w:firstLine="720"/>
        <w:jc w:val="both"/>
        <w:rPr>
          <w:rFonts w:eastAsia="Calibri"/>
          <w:b w:val="0"/>
          <w:bCs w:val="0"/>
          <w:sz w:val="22"/>
          <w:szCs w:val="22"/>
        </w:rPr>
      </w:pPr>
      <w:r w:rsidRPr="00E858EB">
        <w:rPr>
          <w:rFonts w:eastAsia="Calibri"/>
          <w:b w:val="0"/>
          <w:bCs w:val="0"/>
          <w:sz w:val="22"/>
          <w:szCs w:val="22"/>
        </w:rPr>
        <w:t>О</w:t>
      </w:r>
      <w:r w:rsidRPr="007B42D1">
        <w:rPr>
          <w:rFonts w:eastAsia="Calibri"/>
          <w:b w:val="0"/>
          <w:bCs w:val="0"/>
          <w:sz w:val="22"/>
          <w:szCs w:val="22"/>
        </w:rPr>
        <w:t xml:space="preserve">дредбама члана 6. </w:t>
      </w:r>
      <w:r w:rsidRPr="00E858EB">
        <w:rPr>
          <w:rFonts w:eastAsia="Calibri"/>
          <w:b w:val="0"/>
          <w:bCs w:val="0"/>
          <w:sz w:val="22"/>
          <w:szCs w:val="22"/>
        </w:rPr>
        <w:t>с</w:t>
      </w:r>
      <w:r w:rsidRPr="007B42D1">
        <w:rPr>
          <w:rFonts w:eastAsia="Calibri"/>
          <w:b w:val="0"/>
          <w:bCs w:val="0"/>
          <w:sz w:val="22"/>
          <w:szCs w:val="22"/>
        </w:rPr>
        <w:t>тав 5</w:t>
      </w:r>
      <w:r w:rsidRPr="00E858EB">
        <w:rPr>
          <w:rFonts w:eastAsia="Calibri"/>
          <w:b w:val="0"/>
          <w:bCs w:val="0"/>
          <w:sz w:val="22"/>
          <w:szCs w:val="22"/>
        </w:rPr>
        <w:t>.</w:t>
      </w:r>
      <w:r w:rsidRPr="007B42D1">
        <w:rPr>
          <w:rFonts w:eastAsia="Calibri"/>
          <w:b w:val="0"/>
          <w:bCs w:val="0"/>
          <w:sz w:val="22"/>
          <w:szCs w:val="22"/>
        </w:rPr>
        <w:t xml:space="preserve"> Закона</w:t>
      </w:r>
      <w:r w:rsidRPr="00E858EB">
        <w:rPr>
          <w:rFonts w:eastAsia="Calibri"/>
          <w:b w:val="0"/>
          <w:bCs w:val="0"/>
          <w:sz w:val="22"/>
          <w:szCs w:val="22"/>
        </w:rPr>
        <w:t>,</w:t>
      </w:r>
      <w:r w:rsidRPr="007B42D1">
        <w:rPr>
          <w:rFonts w:eastAsia="Calibri"/>
          <w:b w:val="0"/>
          <w:bCs w:val="0"/>
          <w:sz w:val="22"/>
          <w:szCs w:val="22"/>
        </w:rPr>
        <w:t xml:space="preserve"> утврђена је обавеза јединице локалне самоуправе да својим актом утврђује просечну цену непокретности по зонама на својој територији и то на основу цена остварених у промету одговарајућих непокретности по зонама у периоду од 01.</w:t>
      </w:r>
      <w:r>
        <w:rPr>
          <w:rFonts w:eastAsia="Calibri"/>
          <w:b w:val="0"/>
          <w:bCs w:val="0"/>
          <w:sz w:val="22"/>
          <w:szCs w:val="22"/>
        </w:rPr>
        <w:t xml:space="preserve"> октобр</w:t>
      </w:r>
      <w:r w:rsidRPr="007B42D1">
        <w:rPr>
          <w:rFonts w:eastAsia="Calibri"/>
          <w:b w:val="0"/>
          <w:bCs w:val="0"/>
          <w:sz w:val="22"/>
          <w:szCs w:val="22"/>
        </w:rPr>
        <w:t>а до 30.септебра године која предходи години за ко</w:t>
      </w:r>
      <w:r>
        <w:rPr>
          <w:rFonts w:eastAsia="Calibri"/>
          <w:b w:val="0"/>
          <w:bCs w:val="0"/>
          <w:sz w:val="22"/>
          <w:szCs w:val="22"/>
        </w:rPr>
        <w:t xml:space="preserve">ју се утврђује порез на имовину </w:t>
      </w:r>
      <w:r w:rsidRPr="007B42D1">
        <w:rPr>
          <w:rFonts w:eastAsia="Calibri"/>
          <w:b w:val="0"/>
          <w:bCs w:val="0"/>
          <w:sz w:val="22"/>
          <w:szCs w:val="22"/>
        </w:rPr>
        <w:t>.</w:t>
      </w:r>
      <w:r w:rsidRPr="00E858EB">
        <w:rPr>
          <w:rFonts w:eastAsia="Calibri"/>
          <w:b w:val="0"/>
          <w:bCs w:val="0"/>
          <w:sz w:val="22"/>
          <w:szCs w:val="22"/>
        </w:rPr>
        <w:t xml:space="preserve">        </w:t>
      </w:r>
    </w:p>
    <w:p w:rsidR="0044367F" w:rsidRPr="00E858EB" w:rsidRDefault="0044367F" w:rsidP="0044367F">
      <w:pPr>
        <w:pStyle w:val="Heading2"/>
        <w:spacing w:before="0" w:beforeAutospacing="0" w:after="0" w:afterAutospacing="0"/>
        <w:ind w:firstLine="720"/>
        <w:jc w:val="both"/>
        <w:rPr>
          <w:rFonts w:eastAsia="Calibri"/>
          <w:b w:val="0"/>
          <w:bCs w:val="0"/>
          <w:sz w:val="22"/>
          <w:szCs w:val="22"/>
        </w:rPr>
      </w:pPr>
      <w:r w:rsidRPr="007B42D1">
        <w:rPr>
          <w:rFonts w:eastAsia="Calibri"/>
          <w:b w:val="0"/>
          <w:bCs w:val="0"/>
          <w:sz w:val="22"/>
          <w:szCs w:val="22"/>
        </w:rPr>
        <w:t xml:space="preserve">У члану 6., ставу </w:t>
      </w:r>
      <w:r>
        <w:rPr>
          <w:rFonts w:eastAsia="Calibri"/>
          <w:b w:val="0"/>
          <w:bCs w:val="0"/>
          <w:sz w:val="22"/>
          <w:szCs w:val="22"/>
        </w:rPr>
        <w:t>7</w:t>
      </w:r>
      <w:r w:rsidRPr="007B42D1">
        <w:rPr>
          <w:rFonts w:eastAsia="Calibri"/>
          <w:b w:val="0"/>
          <w:bCs w:val="0"/>
          <w:sz w:val="22"/>
          <w:szCs w:val="22"/>
        </w:rPr>
        <w:t xml:space="preserve"> . истог Закона, прописано је да се просечна цена у зони у којој није било најмање три промета одговарајуће непокретности (у даљем тексту: зона у којој није било промета) одговарајућих непокретности у периоду из става 5. овог члана, за те непокретности утврђује на основу просека просечних цена остварених у граничним зонама у којима је у том периоду било најмање три промета одговарајућих непокретности.</w:t>
      </w:r>
    </w:p>
    <w:p w:rsidR="0044367F" w:rsidRPr="00E858EB" w:rsidRDefault="0044367F" w:rsidP="0044367F">
      <w:pPr>
        <w:pStyle w:val="normal0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sz w:val="22"/>
          <w:szCs w:val="22"/>
        </w:rPr>
      </w:pPr>
      <w:r w:rsidRPr="007B42D1">
        <w:rPr>
          <w:rFonts w:eastAsia="Calibri"/>
          <w:sz w:val="22"/>
          <w:szCs w:val="22"/>
        </w:rPr>
        <w:t xml:space="preserve">У члану 6., ставу </w:t>
      </w:r>
      <w:r>
        <w:rPr>
          <w:rFonts w:eastAsia="Calibri"/>
          <w:sz w:val="22"/>
          <w:szCs w:val="22"/>
        </w:rPr>
        <w:t>8</w:t>
      </w:r>
      <w:r w:rsidRPr="007B42D1">
        <w:rPr>
          <w:rFonts w:eastAsia="Calibri"/>
          <w:sz w:val="22"/>
          <w:szCs w:val="22"/>
        </w:rPr>
        <w:t>. Закона</w:t>
      </w:r>
      <w:r w:rsidRPr="00E858EB">
        <w:rPr>
          <w:rFonts w:eastAsia="Calibri"/>
          <w:sz w:val="22"/>
          <w:szCs w:val="22"/>
        </w:rPr>
        <w:t>,</w:t>
      </w:r>
      <w:r w:rsidRPr="007B42D1">
        <w:rPr>
          <w:rFonts w:eastAsia="Calibri"/>
          <w:sz w:val="22"/>
          <w:szCs w:val="22"/>
        </w:rPr>
        <w:t xml:space="preserve"> утврђује се да су </w:t>
      </w:r>
      <w:r w:rsidRPr="00E858EB">
        <w:rPr>
          <w:rFonts w:eastAsia="Calibri"/>
          <w:sz w:val="22"/>
          <w:szCs w:val="22"/>
        </w:rPr>
        <w:t>г</w:t>
      </w:r>
      <w:r w:rsidRPr="007B42D1">
        <w:rPr>
          <w:rFonts w:eastAsia="Calibri"/>
          <w:sz w:val="22"/>
          <w:szCs w:val="22"/>
        </w:rPr>
        <w:t xml:space="preserve">раничне зоне из става </w:t>
      </w:r>
      <w:r>
        <w:rPr>
          <w:rFonts w:eastAsia="Calibri"/>
          <w:sz w:val="22"/>
          <w:szCs w:val="22"/>
        </w:rPr>
        <w:t>7</w:t>
      </w:r>
      <w:r w:rsidRPr="007B42D1">
        <w:rPr>
          <w:rFonts w:eastAsia="Calibri"/>
          <w:sz w:val="22"/>
          <w:szCs w:val="22"/>
        </w:rPr>
        <w:t>. овог члана, зоне чије се територије граниче са зоном у којој није било промета, које припадају истој јединици локалне самоуправе.</w:t>
      </w:r>
    </w:p>
    <w:p w:rsidR="0044367F" w:rsidRPr="00E858EB" w:rsidRDefault="0044367F" w:rsidP="0044367F">
      <w:pPr>
        <w:pStyle w:val="normal0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sz w:val="22"/>
          <w:szCs w:val="22"/>
        </w:rPr>
      </w:pPr>
      <w:r w:rsidRPr="00E858EB">
        <w:rPr>
          <w:rFonts w:eastAsia="Calibri"/>
          <w:sz w:val="22"/>
          <w:szCs w:val="22"/>
        </w:rPr>
        <w:t xml:space="preserve">У члану 6., ставу </w:t>
      </w:r>
      <w:r>
        <w:rPr>
          <w:rFonts w:eastAsia="Calibri"/>
          <w:sz w:val="22"/>
          <w:szCs w:val="22"/>
        </w:rPr>
        <w:t>9</w:t>
      </w:r>
      <w:r w:rsidRPr="00E858EB">
        <w:rPr>
          <w:rFonts w:eastAsia="Calibri"/>
          <w:sz w:val="22"/>
          <w:szCs w:val="22"/>
        </w:rPr>
        <w:t>. Закона, прописано је  да ако није утврђена просечна цена другог земљишта (из члана 6а став 7. овог закона) у зони, зато што у зони и граничним зонама није било најмање три промета уз накнаду другог земљишта, а утврђена је просечна цена пољопривредног земљишта у тој зони, вредност другог земљишта (осим експлоатационих поља) која чини основицу пореза на имовину за пореску годину утврђује се применом просечне цене пољопривредног земљишта у тој зони умањене за 40%.</w:t>
      </w:r>
    </w:p>
    <w:p w:rsidR="0044367F" w:rsidRPr="003B2862" w:rsidRDefault="0044367F" w:rsidP="0044367F">
      <w:pPr>
        <w:pStyle w:val="normal0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sz w:val="22"/>
          <w:szCs w:val="22"/>
        </w:rPr>
      </w:pPr>
      <w:r w:rsidRPr="003B2862">
        <w:rPr>
          <w:rFonts w:eastAsia="Calibri"/>
          <w:sz w:val="22"/>
          <w:szCs w:val="22"/>
        </w:rPr>
        <w:t xml:space="preserve">Став </w:t>
      </w:r>
      <w:r>
        <w:rPr>
          <w:rFonts w:eastAsia="Calibri"/>
          <w:sz w:val="22"/>
          <w:szCs w:val="22"/>
        </w:rPr>
        <w:t>10</w:t>
      </w:r>
      <w:r w:rsidRPr="003B2862">
        <w:rPr>
          <w:rFonts w:eastAsia="Calibri"/>
          <w:sz w:val="22"/>
          <w:szCs w:val="22"/>
        </w:rPr>
        <w:t>. истог члана Закона</w:t>
      </w:r>
      <w:r>
        <w:rPr>
          <w:rFonts w:eastAsia="Calibri"/>
          <w:sz w:val="22"/>
          <w:szCs w:val="22"/>
        </w:rPr>
        <w:t xml:space="preserve"> </w:t>
      </w:r>
      <w:r w:rsidRPr="003B2862">
        <w:rPr>
          <w:rFonts w:eastAsia="Calibri"/>
          <w:sz w:val="22"/>
          <w:szCs w:val="22"/>
        </w:rPr>
        <w:t xml:space="preserve">утврђује да у случају из става </w:t>
      </w:r>
      <w:r>
        <w:rPr>
          <w:rFonts w:eastAsia="Calibri"/>
          <w:sz w:val="22"/>
          <w:szCs w:val="22"/>
        </w:rPr>
        <w:t>9</w:t>
      </w:r>
      <w:r w:rsidRPr="003B2862">
        <w:rPr>
          <w:rFonts w:eastAsia="Calibri"/>
          <w:sz w:val="22"/>
          <w:szCs w:val="22"/>
        </w:rPr>
        <w:t>. овог члана, сматра се да је утврђивањем просечне цене пољопривредног земљишта у зони утврђена просечна цена другог земљишта.</w:t>
      </w:r>
    </w:p>
    <w:p w:rsidR="0044367F" w:rsidRPr="003B2862" w:rsidRDefault="0044367F" w:rsidP="0044367F">
      <w:pPr>
        <w:pStyle w:val="normal0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sz w:val="22"/>
          <w:szCs w:val="22"/>
        </w:rPr>
      </w:pPr>
      <w:r w:rsidRPr="003B2862">
        <w:rPr>
          <w:rFonts w:eastAsia="Calibri"/>
          <w:sz w:val="22"/>
          <w:szCs w:val="22"/>
        </w:rPr>
        <w:t xml:space="preserve">Члан 6., став </w:t>
      </w:r>
      <w:r>
        <w:rPr>
          <w:rFonts w:eastAsia="Calibri"/>
          <w:sz w:val="22"/>
          <w:szCs w:val="22"/>
        </w:rPr>
        <w:t>12</w:t>
      </w:r>
      <w:r w:rsidRPr="003B2862">
        <w:rPr>
          <w:rFonts w:eastAsia="Calibri"/>
          <w:sz w:val="22"/>
          <w:szCs w:val="22"/>
        </w:rPr>
        <w:t xml:space="preserve">. истог Закона прописује да ако ни у граничним зонама из става </w:t>
      </w:r>
      <w:r>
        <w:rPr>
          <w:rFonts w:eastAsia="Calibri"/>
          <w:sz w:val="22"/>
          <w:szCs w:val="22"/>
        </w:rPr>
        <w:t>8</w:t>
      </w:r>
      <w:r w:rsidRPr="003B2862">
        <w:rPr>
          <w:rFonts w:eastAsia="Calibri"/>
          <w:sz w:val="22"/>
          <w:szCs w:val="22"/>
        </w:rPr>
        <w:t xml:space="preserve">. овог члана није било промета одговарајућих непокретности у периоду из става 5. овог члана, односно ако се вредност другог земљишта не може утврдити у складу са ставом </w:t>
      </w:r>
      <w:r>
        <w:rPr>
          <w:rFonts w:eastAsia="Calibri"/>
          <w:sz w:val="22"/>
          <w:szCs w:val="22"/>
        </w:rPr>
        <w:t>9</w:t>
      </w:r>
      <w:r w:rsidRPr="003B2862">
        <w:rPr>
          <w:rFonts w:eastAsia="Calibri"/>
          <w:sz w:val="22"/>
          <w:szCs w:val="22"/>
        </w:rPr>
        <w:t>. овог члана, основица пореза на имовину за те непокретности у зони у којој није било промета једнака је основици пореза на имовину те, односно одговарајуће непокретности у тој зони обвезника који не води пословне књиге за текућу годину.</w:t>
      </w:r>
    </w:p>
    <w:p w:rsidR="0044367F" w:rsidRPr="003B2862" w:rsidRDefault="0044367F" w:rsidP="0044367F">
      <w:pPr>
        <w:pStyle w:val="normal0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Чланом 6., став 13. Закона, утврђено је да о</w:t>
      </w:r>
      <w:r w:rsidRPr="003B2862">
        <w:rPr>
          <w:rFonts w:eastAsia="Calibri"/>
          <w:sz w:val="22"/>
          <w:szCs w:val="22"/>
        </w:rPr>
        <w:t>сновица пореза на имовину за непокретност обвезника који не води пословне књиге у јединици локалне самоуправе која у складу са овим законом није одредила зоне једнака је основици пореза на имовину за текућу годину те, односно друге одговарајуће непокретности обвезника који не води пословне књиге, за одговарајућу површину.</w:t>
      </w:r>
    </w:p>
    <w:p w:rsidR="0044367F" w:rsidRPr="00E858EB" w:rsidRDefault="0044367F" w:rsidP="0044367F">
      <w:pPr>
        <w:pStyle w:val="NoSpacing"/>
        <w:ind w:firstLine="720"/>
        <w:jc w:val="both"/>
        <w:rPr>
          <w:rFonts w:ascii="Times New Roman" w:hAnsi="Times New Roman"/>
          <w:lang w:eastAsia="en-US"/>
        </w:rPr>
      </w:pPr>
    </w:p>
    <w:p w:rsidR="0044367F" w:rsidRPr="003B2862" w:rsidRDefault="0044367F" w:rsidP="0044367F">
      <w:pPr>
        <w:pStyle w:val="NoSpacing"/>
        <w:ind w:firstLine="720"/>
        <w:jc w:val="both"/>
        <w:rPr>
          <w:rFonts w:ascii="Times New Roman" w:hAnsi="Times New Roman"/>
          <w:lang w:eastAsia="en-US"/>
        </w:rPr>
      </w:pPr>
      <w:r w:rsidRPr="001E049D">
        <w:rPr>
          <w:rFonts w:ascii="Times New Roman" w:hAnsi="Times New Roman"/>
          <w:lang w:eastAsia="en-US"/>
        </w:rPr>
        <w:t xml:space="preserve">У </w:t>
      </w:r>
      <w:r w:rsidRPr="003B2862">
        <w:rPr>
          <w:rFonts w:ascii="Times New Roman" w:hAnsi="Times New Roman"/>
          <w:lang w:eastAsia="en-US"/>
        </w:rPr>
        <w:t>члану</w:t>
      </w:r>
      <w:r w:rsidRPr="001E049D">
        <w:rPr>
          <w:rFonts w:ascii="Times New Roman" w:hAnsi="Times New Roman"/>
          <w:lang w:eastAsia="en-US"/>
        </w:rPr>
        <w:t xml:space="preserve"> 7а.</w:t>
      </w:r>
      <w:r w:rsidRPr="003B2862">
        <w:rPr>
          <w:rFonts w:ascii="Times New Roman" w:hAnsi="Times New Roman"/>
          <w:lang w:eastAsia="en-US"/>
        </w:rPr>
        <w:t xml:space="preserve"> Закона </w:t>
      </w:r>
      <w:r w:rsidRPr="001E049D">
        <w:rPr>
          <w:rFonts w:ascii="Times New Roman" w:hAnsi="Times New Roman"/>
          <w:lang w:eastAsia="en-US"/>
        </w:rPr>
        <w:t>утврђена је обавеза да јединица локалне самоуправе објави акт</w:t>
      </w:r>
      <w:r w:rsidRPr="003B2862">
        <w:rPr>
          <w:rFonts w:ascii="Times New Roman" w:hAnsi="Times New Roman"/>
          <w:lang w:eastAsia="en-US"/>
        </w:rPr>
        <w:t xml:space="preserve"> којим се утврђују просечне цене одговарајућих непокретности у зонама у складу са чланом 6. ст. 5.</w:t>
      </w:r>
      <w:r>
        <w:rPr>
          <w:rFonts w:ascii="Times New Roman" w:hAnsi="Times New Roman"/>
          <w:lang w:eastAsia="en-US"/>
        </w:rPr>
        <w:t>, 7.</w:t>
      </w:r>
      <w:r w:rsidRPr="003B2862">
        <w:rPr>
          <w:rFonts w:ascii="Times New Roman" w:hAnsi="Times New Roman"/>
          <w:lang w:eastAsia="en-US"/>
        </w:rPr>
        <w:t xml:space="preserve"> и </w:t>
      </w:r>
      <w:r>
        <w:rPr>
          <w:rFonts w:ascii="Times New Roman" w:hAnsi="Times New Roman"/>
          <w:lang w:eastAsia="en-US"/>
        </w:rPr>
        <w:t>11</w:t>
      </w:r>
      <w:r w:rsidRPr="003B2862">
        <w:rPr>
          <w:rFonts w:ascii="Times New Roman" w:hAnsi="Times New Roman"/>
          <w:lang w:eastAsia="en-US"/>
        </w:rPr>
        <w:t>. овог закона до 30. новембра сваке текуће године, на начин на који се објављују њени општи акти.</w:t>
      </w:r>
    </w:p>
    <w:p w:rsidR="0044367F" w:rsidRPr="003B2862" w:rsidRDefault="0044367F" w:rsidP="0044367F">
      <w:pPr>
        <w:pStyle w:val="NoSpacing"/>
        <w:jc w:val="both"/>
        <w:rPr>
          <w:rFonts w:ascii="Times New Roman" w:hAnsi="Times New Roman"/>
          <w:lang w:eastAsia="en-US"/>
        </w:rPr>
      </w:pPr>
    </w:p>
    <w:p w:rsidR="0044367F" w:rsidRDefault="0044367F" w:rsidP="0044367F">
      <w:pPr>
        <w:pStyle w:val="NoSpacing"/>
        <w:ind w:firstLine="720"/>
        <w:jc w:val="both"/>
        <w:rPr>
          <w:rFonts w:ascii="Times New Roman" w:hAnsi="Times New Roman"/>
          <w:lang w:eastAsia="en-US"/>
        </w:rPr>
      </w:pPr>
      <w:r w:rsidRPr="001E049D">
        <w:rPr>
          <w:rFonts w:ascii="Times New Roman" w:hAnsi="Times New Roman"/>
          <w:lang w:eastAsia="en-US"/>
        </w:rPr>
        <w:t>Разлог за доношење ове Одлуке је садржан у горе наведеним одредбама Закона о порезима на имовину које ће се примењивати код утврђивања пореза на имовину од 01.јануара 20</w:t>
      </w:r>
      <w:r w:rsidRPr="003B2862">
        <w:rPr>
          <w:rFonts w:ascii="Times New Roman" w:hAnsi="Times New Roman"/>
          <w:lang w:eastAsia="en-US"/>
        </w:rPr>
        <w:t>2</w:t>
      </w:r>
      <w:r w:rsidR="00981364">
        <w:rPr>
          <w:rFonts w:ascii="Times New Roman" w:hAnsi="Times New Roman"/>
          <w:lang w:eastAsia="en-US"/>
        </w:rPr>
        <w:t>3</w:t>
      </w:r>
      <w:r w:rsidRPr="001E049D">
        <w:rPr>
          <w:rFonts w:ascii="Times New Roman" w:hAnsi="Times New Roman"/>
          <w:lang w:eastAsia="en-US"/>
        </w:rPr>
        <w:t>.године.</w:t>
      </w:r>
      <w:r w:rsidRPr="003B2862">
        <w:rPr>
          <w:rFonts w:ascii="Times New Roman" w:hAnsi="Times New Roman"/>
          <w:lang w:eastAsia="en-US"/>
        </w:rPr>
        <w:t xml:space="preserve"> </w:t>
      </w:r>
    </w:p>
    <w:p w:rsidR="0044367F" w:rsidRDefault="0044367F" w:rsidP="0044367F">
      <w:pPr>
        <w:pStyle w:val="NoSpacing"/>
        <w:ind w:firstLine="720"/>
        <w:jc w:val="both"/>
        <w:rPr>
          <w:rFonts w:ascii="Times New Roman" w:hAnsi="Times New Roman"/>
          <w:lang w:eastAsia="en-US"/>
        </w:rPr>
      </w:pPr>
    </w:p>
    <w:p w:rsidR="0044367F" w:rsidRDefault="0044367F" w:rsidP="0044367F">
      <w:pPr>
        <w:pStyle w:val="NoSpacing"/>
        <w:ind w:firstLine="720"/>
        <w:jc w:val="both"/>
        <w:rPr>
          <w:rFonts w:ascii="Times New Roman" w:hAnsi="Times New Roman"/>
          <w:lang w:eastAsia="en-US"/>
        </w:rPr>
      </w:pPr>
      <w:r w:rsidRPr="001E049D">
        <w:rPr>
          <w:rFonts w:ascii="Times New Roman" w:hAnsi="Times New Roman"/>
          <w:lang w:eastAsia="en-US"/>
        </w:rPr>
        <w:lastRenderedPageBreak/>
        <w:t>Основица  пореза на имовину је вредност непокретности која се утврђује применом корисне површине и просечне цене квадратног метра непокретности у зони у којој се непокретност налази.</w:t>
      </w:r>
      <w:r w:rsidRPr="003B2862">
        <w:rPr>
          <w:rFonts w:ascii="Times New Roman" w:hAnsi="Times New Roman"/>
          <w:lang w:eastAsia="en-US"/>
        </w:rPr>
        <w:t xml:space="preserve"> </w:t>
      </w:r>
    </w:p>
    <w:p w:rsidR="0044367F" w:rsidRPr="001E049D" w:rsidRDefault="0044367F" w:rsidP="0044367F">
      <w:pPr>
        <w:pStyle w:val="NoSpacing"/>
        <w:ind w:firstLine="720"/>
        <w:jc w:val="both"/>
        <w:rPr>
          <w:rFonts w:ascii="Times New Roman" w:hAnsi="Times New Roman"/>
          <w:lang w:eastAsia="en-US"/>
        </w:rPr>
      </w:pPr>
      <w:r w:rsidRPr="001E049D">
        <w:rPr>
          <w:rFonts w:ascii="Times New Roman" w:hAnsi="Times New Roman"/>
          <w:lang w:eastAsia="en-US"/>
        </w:rPr>
        <w:t>Непокретности се разврставају у следеће групе:</w:t>
      </w:r>
    </w:p>
    <w:p w:rsidR="0044367F" w:rsidRPr="003B2862" w:rsidRDefault="0044367F" w:rsidP="0044367F">
      <w:pPr>
        <w:pStyle w:val="normal0"/>
        <w:rPr>
          <w:rFonts w:eastAsia="Calibri"/>
          <w:sz w:val="22"/>
          <w:szCs w:val="22"/>
        </w:rPr>
      </w:pPr>
      <w:r w:rsidRPr="003B2862">
        <w:rPr>
          <w:rFonts w:eastAsia="Calibri"/>
          <w:sz w:val="22"/>
          <w:szCs w:val="22"/>
        </w:rPr>
        <w:t xml:space="preserve">1) грађевинско земљиште; </w:t>
      </w:r>
    </w:p>
    <w:p w:rsidR="0044367F" w:rsidRPr="003B2862" w:rsidRDefault="0044367F" w:rsidP="0044367F">
      <w:pPr>
        <w:pStyle w:val="normal0"/>
        <w:rPr>
          <w:rFonts w:eastAsia="Calibri"/>
          <w:sz w:val="22"/>
          <w:szCs w:val="22"/>
        </w:rPr>
      </w:pPr>
      <w:r w:rsidRPr="003B2862">
        <w:rPr>
          <w:rFonts w:eastAsia="Calibri"/>
          <w:sz w:val="22"/>
          <w:szCs w:val="22"/>
        </w:rPr>
        <w:t xml:space="preserve">2) пољопривредно земљиште; </w:t>
      </w:r>
    </w:p>
    <w:p w:rsidR="0044367F" w:rsidRPr="003B2862" w:rsidRDefault="0044367F" w:rsidP="0044367F">
      <w:pPr>
        <w:pStyle w:val="normal0"/>
        <w:rPr>
          <w:rFonts w:eastAsia="Calibri"/>
          <w:sz w:val="22"/>
          <w:szCs w:val="22"/>
        </w:rPr>
      </w:pPr>
      <w:r w:rsidRPr="003B2862">
        <w:rPr>
          <w:rFonts w:eastAsia="Calibri"/>
          <w:sz w:val="22"/>
          <w:szCs w:val="22"/>
        </w:rPr>
        <w:t xml:space="preserve">3) шумско земљиште; </w:t>
      </w:r>
    </w:p>
    <w:p w:rsidR="0044367F" w:rsidRPr="003B2862" w:rsidRDefault="0044367F" w:rsidP="0044367F">
      <w:pPr>
        <w:pStyle w:val="normal0"/>
        <w:rPr>
          <w:rFonts w:eastAsia="Calibri"/>
          <w:sz w:val="22"/>
          <w:szCs w:val="22"/>
        </w:rPr>
      </w:pPr>
      <w:r w:rsidRPr="003B2862">
        <w:rPr>
          <w:rFonts w:eastAsia="Calibri"/>
          <w:sz w:val="22"/>
          <w:szCs w:val="22"/>
        </w:rPr>
        <w:t xml:space="preserve">4) друго земљиште; </w:t>
      </w:r>
    </w:p>
    <w:p w:rsidR="0044367F" w:rsidRPr="003B2862" w:rsidRDefault="0044367F" w:rsidP="0044367F">
      <w:pPr>
        <w:pStyle w:val="normal0"/>
        <w:rPr>
          <w:rFonts w:eastAsia="Calibri"/>
          <w:sz w:val="22"/>
          <w:szCs w:val="22"/>
        </w:rPr>
      </w:pPr>
      <w:r w:rsidRPr="003B2862">
        <w:rPr>
          <w:rFonts w:eastAsia="Calibri"/>
          <w:sz w:val="22"/>
          <w:szCs w:val="22"/>
        </w:rPr>
        <w:t xml:space="preserve">5) стан; </w:t>
      </w:r>
    </w:p>
    <w:p w:rsidR="0044367F" w:rsidRPr="003B2862" w:rsidRDefault="0044367F" w:rsidP="0044367F">
      <w:pPr>
        <w:pStyle w:val="normal0"/>
        <w:rPr>
          <w:rFonts w:eastAsia="Calibri"/>
          <w:sz w:val="22"/>
          <w:szCs w:val="22"/>
        </w:rPr>
      </w:pPr>
      <w:r w:rsidRPr="003B2862">
        <w:rPr>
          <w:rFonts w:eastAsia="Calibri"/>
          <w:sz w:val="22"/>
          <w:szCs w:val="22"/>
        </w:rPr>
        <w:t xml:space="preserve">6) кућа за становање; </w:t>
      </w:r>
    </w:p>
    <w:p w:rsidR="0044367F" w:rsidRPr="003B2862" w:rsidRDefault="0044367F" w:rsidP="0044367F">
      <w:pPr>
        <w:pStyle w:val="normal0"/>
        <w:rPr>
          <w:rFonts w:eastAsia="Calibri"/>
          <w:sz w:val="22"/>
          <w:szCs w:val="22"/>
        </w:rPr>
      </w:pPr>
      <w:r w:rsidRPr="003B2862">
        <w:rPr>
          <w:rFonts w:eastAsia="Calibri"/>
          <w:sz w:val="22"/>
          <w:szCs w:val="22"/>
        </w:rPr>
        <w:t xml:space="preserve">7) пословне зграде и други (надземни и подземни) грађевински објекти који служе за обављање делатности; </w:t>
      </w:r>
    </w:p>
    <w:p w:rsidR="0044367F" w:rsidRPr="003B2862" w:rsidRDefault="0044367F" w:rsidP="0044367F">
      <w:pPr>
        <w:pStyle w:val="normal0"/>
        <w:rPr>
          <w:rFonts w:eastAsia="Calibri"/>
          <w:sz w:val="22"/>
          <w:szCs w:val="22"/>
        </w:rPr>
      </w:pPr>
      <w:r w:rsidRPr="003B2862">
        <w:rPr>
          <w:rFonts w:eastAsia="Calibri"/>
          <w:sz w:val="22"/>
          <w:szCs w:val="22"/>
        </w:rPr>
        <w:t xml:space="preserve">8) гараже и </w:t>
      </w:r>
      <w:r>
        <w:rPr>
          <w:rFonts w:eastAsia="Calibri"/>
          <w:sz w:val="22"/>
          <w:szCs w:val="22"/>
        </w:rPr>
        <w:t>помоћни објекти</w:t>
      </w:r>
      <w:r w:rsidRPr="003B2862">
        <w:rPr>
          <w:rFonts w:eastAsia="Calibri"/>
          <w:sz w:val="22"/>
          <w:szCs w:val="22"/>
        </w:rPr>
        <w:t>.</w:t>
      </w:r>
    </w:p>
    <w:p w:rsidR="0044367F" w:rsidRDefault="0044367F" w:rsidP="0044367F">
      <w:pPr>
        <w:pStyle w:val="NoSpacing"/>
        <w:jc w:val="both"/>
        <w:rPr>
          <w:rFonts w:ascii="Times New Roman" w:hAnsi="Times New Roman"/>
          <w:lang w:val="sr-Cyrl-CS" w:eastAsia="en-US"/>
        </w:rPr>
      </w:pPr>
    </w:p>
    <w:p w:rsidR="0044367F" w:rsidRDefault="0044367F" w:rsidP="0044367F">
      <w:pPr>
        <w:pStyle w:val="NoSpacing"/>
        <w:jc w:val="both"/>
        <w:rPr>
          <w:rFonts w:ascii="Times New Roman" w:hAnsi="Times New Roman"/>
          <w:lang w:eastAsia="en-US"/>
        </w:rPr>
      </w:pPr>
    </w:p>
    <w:p w:rsidR="0044367F" w:rsidRDefault="0044367F" w:rsidP="0044367F">
      <w:pPr>
        <w:pStyle w:val="NoSpacing"/>
        <w:jc w:val="both"/>
        <w:rPr>
          <w:rFonts w:ascii="Times New Roman" w:hAnsi="Times New Roman"/>
          <w:lang w:eastAsia="en-US"/>
        </w:rPr>
      </w:pPr>
    </w:p>
    <w:p w:rsidR="0044367F" w:rsidRPr="00723271" w:rsidRDefault="0044367F" w:rsidP="0044367F">
      <w:pPr>
        <w:pStyle w:val="NoSpacing"/>
        <w:jc w:val="both"/>
        <w:rPr>
          <w:rFonts w:ascii="Times New Roman" w:hAnsi="Times New Roman"/>
          <w:lang w:eastAsia="en-US"/>
        </w:rPr>
      </w:pPr>
    </w:p>
    <w:p w:rsidR="0044367F" w:rsidRDefault="0044367F" w:rsidP="0044367F">
      <w:pPr>
        <w:pStyle w:val="NoSpacing"/>
        <w:jc w:val="both"/>
        <w:rPr>
          <w:rFonts w:ascii="Times New Roman" w:hAnsi="Times New Roman"/>
          <w:lang w:val="sr-Cyrl-CS" w:eastAsia="en-US"/>
        </w:rPr>
      </w:pPr>
      <w:r>
        <w:rPr>
          <w:rFonts w:ascii="Times New Roman" w:hAnsi="Times New Roman"/>
          <w:lang w:val="sr-Cyrl-CS" w:eastAsia="en-US"/>
        </w:rPr>
        <w:t xml:space="preserve">                                                                                   Одсек локалне пореске администрације</w:t>
      </w:r>
    </w:p>
    <w:p w:rsidR="0044367F" w:rsidRDefault="0044367F" w:rsidP="0044367F"/>
    <w:p w:rsidR="0044367F" w:rsidRDefault="0044367F" w:rsidP="0044367F"/>
    <w:p w:rsidR="006A189A" w:rsidRDefault="006A189A" w:rsidP="006A189A">
      <w:pPr>
        <w:jc w:val="both"/>
        <w:rPr>
          <w:rFonts w:ascii="Times New Roman" w:hAnsi="Times New Roman"/>
          <w:b/>
          <w:lang w:val="sr-Cyrl-CS"/>
        </w:rPr>
      </w:pPr>
    </w:p>
    <w:p w:rsidR="003445B5" w:rsidRDefault="003445B5"/>
    <w:sectPr w:rsidR="003445B5" w:rsidSect="00344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67A" w:rsidRDefault="007B367A" w:rsidP="0044367F">
      <w:pPr>
        <w:spacing w:after="0" w:line="240" w:lineRule="auto"/>
      </w:pPr>
      <w:r>
        <w:separator/>
      </w:r>
    </w:p>
  </w:endnote>
  <w:endnote w:type="continuationSeparator" w:id="1">
    <w:p w:rsidR="007B367A" w:rsidRDefault="007B367A" w:rsidP="00443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67A" w:rsidRDefault="007B367A" w:rsidP="0044367F">
      <w:pPr>
        <w:spacing w:after="0" w:line="240" w:lineRule="auto"/>
      </w:pPr>
      <w:r>
        <w:separator/>
      </w:r>
    </w:p>
  </w:footnote>
  <w:footnote w:type="continuationSeparator" w:id="1">
    <w:p w:rsidR="007B367A" w:rsidRDefault="007B367A" w:rsidP="00443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89A"/>
    <w:rsid w:val="00057436"/>
    <w:rsid w:val="003445B5"/>
    <w:rsid w:val="0044367F"/>
    <w:rsid w:val="005B0A73"/>
    <w:rsid w:val="00676FB4"/>
    <w:rsid w:val="006A189A"/>
    <w:rsid w:val="007B367A"/>
    <w:rsid w:val="007C60D2"/>
    <w:rsid w:val="0091633F"/>
    <w:rsid w:val="00981364"/>
    <w:rsid w:val="00A30990"/>
    <w:rsid w:val="00E8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89A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6A18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189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6A18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43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367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43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367F"/>
    <w:rPr>
      <w:rFonts w:ascii="Calibri" w:eastAsia="Calibri" w:hAnsi="Calibri" w:cs="Times New Roman"/>
    </w:rPr>
  </w:style>
  <w:style w:type="paragraph" w:styleId="NoSpacing">
    <w:name w:val="No Spacing"/>
    <w:qFormat/>
    <w:rsid w:val="0044367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normal0">
    <w:name w:val="normal"/>
    <w:basedOn w:val="Normal"/>
    <w:rsid w:val="00443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1047</Words>
  <Characters>5972</Characters>
  <Application>Microsoft Office Word</Application>
  <DocSecurity>0</DocSecurity>
  <Lines>49</Lines>
  <Paragraphs>14</Paragraphs>
  <ScaleCrop>false</ScaleCrop>
  <Company/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PCLPA3</dc:creator>
  <cp:lastModifiedBy>PC5</cp:lastModifiedBy>
  <cp:revision>3</cp:revision>
  <cp:lastPrinted>2022-11-29T11:06:00Z</cp:lastPrinted>
  <dcterms:created xsi:type="dcterms:W3CDTF">2022-11-24T08:55:00Z</dcterms:created>
  <dcterms:modified xsi:type="dcterms:W3CDTF">2022-11-29T11:08:00Z</dcterms:modified>
</cp:coreProperties>
</file>